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D786A" w:rsidRDefault="006938E9" w:rsidP="006938E9">
      <w:pPr>
        <w:jc w:val="center"/>
      </w:pPr>
      <w:r>
        <w:t>Augusztusi javítóvizsga követelmények</w:t>
      </w:r>
    </w:p>
    <w:p w:rsidR="006938E9" w:rsidRDefault="006938E9" w:rsidP="006938E9">
      <w:pPr>
        <w:jc w:val="center"/>
      </w:pPr>
      <w:r>
        <w:t>10.E osztály számára</w:t>
      </w:r>
    </w:p>
    <w:p w:rsidR="007B50C0" w:rsidRDefault="007B50C0" w:rsidP="006938E9">
      <w:pPr>
        <w:jc w:val="center"/>
      </w:pPr>
    </w:p>
    <w:p w:rsidR="007B50C0" w:rsidRDefault="007B50C0" w:rsidP="006938E9">
      <w:pPr>
        <w:jc w:val="center"/>
      </w:pPr>
    </w:p>
    <w:p w:rsidR="00C76957" w:rsidRPr="00C76957" w:rsidRDefault="00C76957" w:rsidP="007B50C0">
      <w:pPr>
        <w:pStyle w:val="Listaszerbekezds"/>
        <w:numPr>
          <w:ilvl w:val="0"/>
          <w:numId w:val="1"/>
        </w:numPr>
        <w:rPr>
          <w:rFonts w:eastAsia="Times New Roman" w:cs="Times New Roman"/>
          <w:b/>
          <w:color w:val="000000"/>
          <w:lang w:eastAsia="hu-HU"/>
        </w:rPr>
      </w:pPr>
      <w:r w:rsidRPr="00B67E0E">
        <w:rPr>
          <w:rFonts w:eastAsia="Times New Roman" w:cs="Times New Roman"/>
          <w:color w:val="000000"/>
          <w:lang w:eastAsia="hu-HU"/>
        </w:rPr>
        <w:t>Témakör:</w:t>
      </w:r>
      <w:r>
        <w:rPr>
          <w:rFonts w:eastAsia="Times New Roman" w:cs="Times New Roman"/>
          <w:b/>
          <w:color w:val="000000"/>
          <w:lang w:eastAsia="hu-HU"/>
        </w:rPr>
        <w:t xml:space="preserve"> </w:t>
      </w:r>
      <w:r w:rsidRPr="00827EB1">
        <w:rPr>
          <w:rFonts w:eastAsia="Times New Roman" w:cs="Times New Roman"/>
          <w:b/>
          <w:bCs/>
          <w:color w:val="000000"/>
          <w:lang w:eastAsia="hu-HU"/>
        </w:rPr>
        <w:t>Magyarország az Anjouk korában</w:t>
      </w:r>
    </w:p>
    <w:p w:rsidR="00C76957" w:rsidRPr="00B67E0E" w:rsidRDefault="0081746A" w:rsidP="0081746A">
      <w:pPr>
        <w:ind w:left="360"/>
        <w:rPr>
          <w:rFonts w:eastAsia="Times New Roman" w:cs="Times New Roman"/>
          <w:i/>
          <w:iCs/>
          <w:color w:val="000000"/>
          <w:lang w:eastAsia="hu-HU"/>
        </w:rPr>
      </w:pPr>
      <w:r w:rsidRPr="00B67E0E">
        <w:rPr>
          <w:rFonts w:eastAsia="Times New Roman" w:cs="Times New Roman"/>
          <w:i/>
          <w:color w:val="000000"/>
          <w:lang w:eastAsia="hu-HU"/>
        </w:rPr>
        <w:t>A királyi hatalom megerősödésének áttekintése az Anjou-korban.</w:t>
      </w:r>
      <w:r w:rsidRPr="00B67E0E">
        <w:rPr>
          <w:rFonts w:eastAsia="Times New Roman" w:cs="Times New Roman"/>
          <w:i/>
          <w:iCs/>
          <w:color w:val="000000"/>
          <w:lang w:eastAsia="hu-HU"/>
        </w:rPr>
        <w:t xml:space="preserve"> </w:t>
      </w:r>
      <w:r w:rsidRPr="00B67E0E">
        <w:rPr>
          <w:rFonts w:eastAsia="Times New Roman" w:cs="Times New Roman"/>
          <w:i/>
          <w:color w:val="000000"/>
          <w:lang w:eastAsia="hu-HU"/>
        </w:rPr>
        <w:t>I. Károly gazdasági reformjainak bemutatása.</w:t>
      </w:r>
      <w:r w:rsidRPr="00B67E0E">
        <w:rPr>
          <w:rFonts w:eastAsia="Times New Roman" w:cs="Times New Roman"/>
          <w:i/>
          <w:iCs/>
          <w:color w:val="000000"/>
          <w:lang w:eastAsia="hu-HU"/>
        </w:rPr>
        <w:t xml:space="preserve"> </w:t>
      </w:r>
      <w:r w:rsidRPr="00B67E0E">
        <w:rPr>
          <w:rFonts w:eastAsia="Times New Roman" w:cs="Times New Roman"/>
          <w:i/>
          <w:color w:val="000000"/>
          <w:lang w:eastAsia="hu-HU"/>
        </w:rPr>
        <w:t>Az ország külpolitikai helyzetének elemzése az időszakban, illetve I. Lajos hadjáratainak á</w:t>
      </w:r>
      <w:r w:rsidRPr="00B67E0E">
        <w:rPr>
          <w:rFonts w:eastAsia="Times New Roman" w:cs="Times New Roman"/>
          <w:i/>
          <w:color w:val="000000"/>
          <w:lang w:eastAsia="hu-HU"/>
        </w:rPr>
        <w:t>ttekintése</w:t>
      </w:r>
      <w:r w:rsidRPr="00B67E0E">
        <w:rPr>
          <w:rFonts w:eastAsia="Times New Roman" w:cs="Times New Roman"/>
          <w:i/>
          <w:color w:val="000000"/>
          <w:lang w:eastAsia="hu-HU"/>
        </w:rPr>
        <w:t>.</w:t>
      </w:r>
      <w:r w:rsidRPr="00B67E0E">
        <w:rPr>
          <w:rFonts w:eastAsia="Times New Roman" w:cs="Times New Roman"/>
          <w:i/>
          <w:iCs/>
          <w:color w:val="000000"/>
          <w:lang w:eastAsia="hu-HU"/>
        </w:rPr>
        <w:t xml:space="preserve"> </w:t>
      </w:r>
      <w:r w:rsidRPr="00B67E0E">
        <w:rPr>
          <w:rFonts w:eastAsia="Times New Roman" w:cs="Times New Roman"/>
          <w:i/>
          <w:color w:val="000000"/>
          <w:lang w:eastAsia="hu-HU"/>
        </w:rPr>
        <w:t>A köznemesség jogi és gazdasági helyzetének értékelése az 1351-es törvények elemzése alapján. Az Anjou-kor időszakának értékelése.</w:t>
      </w:r>
    </w:p>
    <w:p w:rsidR="00C76957" w:rsidRPr="00BE66B9" w:rsidRDefault="00C76957" w:rsidP="00C76957">
      <w:pPr>
        <w:pStyle w:val="Listaszerbekezds"/>
        <w:numPr>
          <w:ilvl w:val="0"/>
          <w:numId w:val="1"/>
        </w:numPr>
        <w:rPr>
          <w:rFonts w:eastAsia="Times New Roman" w:cs="Times New Roman"/>
          <w:b/>
          <w:color w:val="000000"/>
          <w:lang w:eastAsia="hu-HU"/>
        </w:rPr>
      </w:pPr>
      <w:r w:rsidRPr="00B67E0E">
        <w:rPr>
          <w:rFonts w:eastAsia="Times New Roman" w:cs="Times New Roman"/>
          <w:color w:val="000000"/>
          <w:lang w:eastAsia="hu-HU"/>
        </w:rPr>
        <w:t>Témakör:</w:t>
      </w:r>
      <w:r>
        <w:rPr>
          <w:rFonts w:eastAsia="Times New Roman" w:cs="Times New Roman"/>
          <w:b/>
          <w:color w:val="000000"/>
          <w:lang w:eastAsia="hu-HU"/>
        </w:rPr>
        <w:t xml:space="preserve"> </w:t>
      </w:r>
      <w:r w:rsidRPr="00827EB1">
        <w:rPr>
          <w:rFonts w:eastAsia="Times New Roman" w:cs="Times New Roman"/>
          <w:b/>
          <w:bCs/>
          <w:color w:val="000000"/>
          <w:lang w:eastAsia="hu-HU"/>
        </w:rPr>
        <w:t>Hunyadi Mátyás uralkodása</w:t>
      </w:r>
    </w:p>
    <w:p w:rsidR="00BE66B9" w:rsidRPr="00B67E0E" w:rsidRDefault="00BE66B9" w:rsidP="00BE66B9">
      <w:pPr>
        <w:ind w:left="360"/>
        <w:rPr>
          <w:rFonts w:eastAsia="Times New Roman" w:cs="Times New Roman"/>
          <w:i/>
          <w:iCs/>
          <w:color w:val="000000"/>
          <w:lang w:eastAsia="hu-HU"/>
        </w:rPr>
      </w:pPr>
      <w:r w:rsidRPr="00B67E0E">
        <w:rPr>
          <w:rFonts w:eastAsia="Times New Roman" w:cs="Times New Roman"/>
          <w:i/>
          <w:color w:val="000000"/>
          <w:lang w:eastAsia="hu-HU"/>
        </w:rPr>
        <w:t>Mátyás királyi hatalmának bemutatása, illetve a gazdasági lépések áttekintése.</w:t>
      </w:r>
      <w:r w:rsidRPr="00B67E0E">
        <w:rPr>
          <w:rFonts w:eastAsia="Times New Roman" w:cs="Times New Roman"/>
          <w:i/>
          <w:iCs/>
          <w:color w:val="000000"/>
          <w:lang w:eastAsia="hu-HU"/>
        </w:rPr>
        <w:t xml:space="preserve"> </w:t>
      </w:r>
      <w:r w:rsidRPr="00B67E0E">
        <w:rPr>
          <w:rFonts w:eastAsia="Times New Roman" w:cs="Times New Roman"/>
          <w:i/>
          <w:color w:val="000000"/>
          <w:lang w:eastAsia="hu-HU"/>
        </w:rPr>
        <w:t>Mátyás külpolitikai törekvéseinek elemzése é</w:t>
      </w:r>
      <w:r w:rsidRPr="00B67E0E">
        <w:rPr>
          <w:rFonts w:eastAsia="Times New Roman" w:cs="Times New Roman"/>
          <w:i/>
          <w:color w:val="000000"/>
          <w:lang w:eastAsia="hu-HU"/>
        </w:rPr>
        <w:t>s áttekintése</w:t>
      </w:r>
      <w:r w:rsidRPr="00B67E0E">
        <w:rPr>
          <w:rFonts w:eastAsia="Times New Roman" w:cs="Times New Roman"/>
          <w:i/>
          <w:color w:val="000000"/>
          <w:lang w:eastAsia="hu-HU"/>
        </w:rPr>
        <w:t>.</w:t>
      </w:r>
      <w:r w:rsidRPr="00B67E0E">
        <w:rPr>
          <w:rFonts w:eastAsia="Times New Roman" w:cs="Times New Roman"/>
          <w:i/>
          <w:iCs/>
          <w:color w:val="000000"/>
          <w:lang w:eastAsia="hu-HU"/>
        </w:rPr>
        <w:t xml:space="preserve"> </w:t>
      </w:r>
      <w:r w:rsidRPr="00B67E0E">
        <w:rPr>
          <w:rFonts w:eastAsia="Times New Roman" w:cs="Times New Roman"/>
          <w:i/>
          <w:color w:val="000000"/>
          <w:lang w:eastAsia="hu-HU"/>
        </w:rPr>
        <w:t>Mátyás történelmi jelentőségének értelmezése.</w:t>
      </w:r>
    </w:p>
    <w:p w:rsidR="00C76957" w:rsidRPr="00C76957" w:rsidRDefault="00C76957" w:rsidP="00C76957">
      <w:pPr>
        <w:rPr>
          <w:rFonts w:eastAsia="Times New Roman" w:cs="Times New Roman"/>
          <w:b/>
          <w:color w:val="000000"/>
          <w:lang w:eastAsia="hu-HU"/>
        </w:rPr>
      </w:pPr>
    </w:p>
    <w:p w:rsidR="006938E9" w:rsidRDefault="007B50C0" w:rsidP="007B50C0">
      <w:pPr>
        <w:pStyle w:val="Listaszerbekezds"/>
        <w:numPr>
          <w:ilvl w:val="0"/>
          <w:numId w:val="1"/>
        </w:numPr>
        <w:rPr>
          <w:rFonts w:eastAsia="Times New Roman" w:cs="Times New Roman"/>
          <w:b/>
          <w:color w:val="000000"/>
          <w:lang w:eastAsia="hu-HU"/>
        </w:rPr>
      </w:pPr>
      <w:r>
        <w:t xml:space="preserve">Témakör: </w:t>
      </w:r>
      <w:r w:rsidRPr="007B50C0">
        <w:rPr>
          <w:rFonts w:eastAsia="Times New Roman" w:cs="Times New Roman"/>
          <w:b/>
          <w:color w:val="000000"/>
          <w:lang w:eastAsia="hu-HU"/>
        </w:rPr>
        <w:t xml:space="preserve">A nagy földrajzi felfedezések és következményeik; </w:t>
      </w:r>
      <w:proofErr w:type="gramStart"/>
      <w:r w:rsidRPr="007B50C0">
        <w:rPr>
          <w:rFonts w:eastAsia="Times New Roman" w:cs="Times New Roman"/>
          <w:b/>
          <w:color w:val="000000"/>
          <w:lang w:eastAsia="hu-HU"/>
        </w:rPr>
        <w:t>A</w:t>
      </w:r>
      <w:proofErr w:type="gramEnd"/>
      <w:r w:rsidRPr="007B50C0">
        <w:rPr>
          <w:rFonts w:eastAsia="Times New Roman" w:cs="Times New Roman"/>
          <w:b/>
          <w:color w:val="000000"/>
          <w:lang w:eastAsia="hu-HU"/>
        </w:rPr>
        <w:t xml:space="preserve"> felfedezések gazdasági következményei</w:t>
      </w:r>
    </w:p>
    <w:p w:rsidR="0081746A" w:rsidRPr="00B67E0E" w:rsidRDefault="0081746A" w:rsidP="0081746A">
      <w:pPr>
        <w:ind w:left="360"/>
        <w:rPr>
          <w:rFonts w:eastAsia="Times New Roman" w:cs="Times New Roman"/>
          <w:i/>
          <w:color w:val="000000"/>
          <w:lang w:eastAsia="hu-HU"/>
        </w:rPr>
      </w:pPr>
      <w:r w:rsidRPr="00B67E0E">
        <w:rPr>
          <w:rFonts w:eastAsia="Times New Roman" w:cs="Times New Roman"/>
          <w:i/>
          <w:color w:val="000000"/>
          <w:lang w:eastAsia="hu-HU"/>
        </w:rPr>
        <w:t>A nagy földrajzi felfedezések okainak feltárása. A felfedezések irányainak azonosítása térkép segítségével.</w:t>
      </w:r>
      <w:r w:rsidRPr="00B67E0E">
        <w:rPr>
          <w:rFonts w:eastAsia="Times New Roman" w:cs="Times New Roman"/>
          <w:i/>
          <w:color w:val="000000"/>
          <w:lang w:eastAsia="hu-HU"/>
        </w:rPr>
        <w:t xml:space="preserve"> </w:t>
      </w:r>
      <w:r w:rsidRPr="00B67E0E">
        <w:rPr>
          <w:rFonts w:eastAsia="Times New Roman" w:cs="Times New Roman"/>
          <w:i/>
          <w:color w:val="000000"/>
          <w:lang w:eastAsia="hu-HU"/>
        </w:rPr>
        <w:t>A felfedezések Európára gyakorolt gazdasági hatásainak elemzése.</w:t>
      </w:r>
    </w:p>
    <w:p w:rsidR="007B50C0" w:rsidRDefault="007B50C0" w:rsidP="007B50C0"/>
    <w:p w:rsidR="007B50C0" w:rsidRPr="00B67E0E" w:rsidRDefault="007B50C0" w:rsidP="007B50C0">
      <w:pPr>
        <w:pStyle w:val="Listaszerbekezds"/>
        <w:numPr>
          <w:ilvl w:val="0"/>
          <w:numId w:val="1"/>
        </w:numPr>
      </w:pPr>
      <w:r>
        <w:t xml:space="preserve">Témakör: </w:t>
      </w:r>
      <w:r w:rsidRPr="00CE1767">
        <w:rPr>
          <w:rFonts w:eastAsia="Times New Roman" w:cs="Times New Roman"/>
          <w:b/>
          <w:color w:val="000000"/>
          <w:lang w:eastAsia="hu-HU"/>
        </w:rPr>
        <w:t>A reformáció kialakulása és elterjedése</w:t>
      </w:r>
    </w:p>
    <w:p w:rsidR="007B50C0" w:rsidRPr="00E92642" w:rsidRDefault="00B67E0E" w:rsidP="00B67E0E">
      <w:pPr>
        <w:ind w:left="360"/>
        <w:rPr>
          <w:rFonts w:eastAsia="Times New Roman" w:cs="Times New Roman"/>
          <w:i/>
          <w:color w:val="000000"/>
          <w:lang w:eastAsia="hu-HU"/>
        </w:rPr>
      </w:pPr>
      <w:r w:rsidRPr="00E92642">
        <w:rPr>
          <w:rFonts w:eastAsia="Times New Roman" w:cs="Times New Roman"/>
          <w:i/>
          <w:color w:val="000000"/>
          <w:lang w:eastAsia="hu-HU"/>
        </w:rPr>
        <w:t>A reformáció előzményének bemutatása.</w:t>
      </w:r>
      <w:r w:rsidRPr="00E92642">
        <w:rPr>
          <w:rFonts w:eastAsia="Times New Roman" w:cs="Times New Roman"/>
          <w:i/>
          <w:color w:val="000000"/>
          <w:lang w:eastAsia="hu-HU"/>
        </w:rPr>
        <w:t xml:space="preserve"> </w:t>
      </w:r>
      <w:r w:rsidRPr="00E92642">
        <w:rPr>
          <w:rFonts w:eastAsia="Times New Roman" w:cs="Times New Roman"/>
          <w:i/>
          <w:color w:val="000000"/>
          <w:lang w:eastAsia="hu-HU"/>
        </w:rPr>
        <w:t>Luther Márton és Kálvin János tana</w:t>
      </w:r>
      <w:r w:rsidRPr="00E92642">
        <w:rPr>
          <w:rFonts w:eastAsia="Times New Roman" w:cs="Times New Roman"/>
          <w:i/>
          <w:color w:val="000000"/>
          <w:lang w:eastAsia="hu-HU"/>
        </w:rPr>
        <w:t>inak elemzése</w:t>
      </w:r>
      <w:r w:rsidRPr="00E92642">
        <w:rPr>
          <w:rFonts w:eastAsia="Times New Roman" w:cs="Times New Roman"/>
          <w:i/>
          <w:color w:val="000000"/>
          <w:lang w:eastAsia="hu-HU"/>
        </w:rPr>
        <w:t>. Európa vallási térképe átalakulásának elemzése. A protestáns egyházak közötti azonosságok és különbségek áttekintése. A reformáció történelmi jelentőségének megvitatása.</w:t>
      </w:r>
    </w:p>
    <w:p w:rsidR="00B67E0E" w:rsidRPr="00B67E0E" w:rsidRDefault="00B67E0E" w:rsidP="00B67E0E">
      <w:pPr>
        <w:ind w:left="360"/>
        <w:rPr>
          <w:rFonts w:eastAsia="Times New Roman" w:cs="Times New Roman"/>
          <w:color w:val="000000"/>
          <w:lang w:eastAsia="hu-HU"/>
        </w:rPr>
      </w:pPr>
    </w:p>
    <w:p w:rsidR="007B50C0" w:rsidRPr="00B67E0E" w:rsidRDefault="007B50C0" w:rsidP="007B50C0">
      <w:pPr>
        <w:pStyle w:val="Listaszerbekezds"/>
        <w:numPr>
          <w:ilvl w:val="0"/>
          <w:numId w:val="1"/>
        </w:numPr>
      </w:pPr>
      <w:r>
        <w:t xml:space="preserve">Témakör: </w:t>
      </w:r>
      <w:r w:rsidRPr="00CE1767">
        <w:rPr>
          <w:rFonts w:eastAsia="Times New Roman" w:cs="Times New Roman"/>
          <w:b/>
          <w:color w:val="000000"/>
          <w:lang w:eastAsia="hu-HU"/>
        </w:rPr>
        <w:t>A katolikus megújulás és a Habsburgok felemelkedése</w:t>
      </w:r>
    </w:p>
    <w:p w:rsidR="007B50C0" w:rsidRPr="00E92642" w:rsidRDefault="00E92642" w:rsidP="00E92642">
      <w:pPr>
        <w:ind w:left="360"/>
        <w:rPr>
          <w:rFonts w:eastAsia="Times New Roman" w:cs="Times New Roman"/>
          <w:i/>
          <w:color w:val="000000"/>
          <w:lang w:eastAsia="hu-HU"/>
        </w:rPr>
      </w:pPr>
      <w:r w:rsidRPr="00E92642">
        <w:rPr>
          <w:rFonts w:eastAsia="Times New Roman" w:cs="Times New Roman"/>
          <w:i/>
          <w:color w:val="000000"/>
          <w:lang w:eastAsia="hu-HU"/>
        </w:rPr>
        <w:t>A katolikus egyház a protestantizmusra adott válaszlépéseinek bemutatása. Az ellenreformáció/katolikus megújulás fogalmak tisztázása, illetve a barokk stílus elemzése. A Habsburg-dinasztia területeinek azonosítása térkép alapján.</w:t>
      </w:r>
      <w:r w:rsidRPr="00E92642">
        <w:rPr>
          <w:rFonts w:eastAsia="Times New Roman" w:cs="Times New Roman"/>
          <w:i/>
          <w:color w:val="000000"/>
          <w:lang w:eastAsia="hu-HU"/>
        </w:rPr>
        <w:t xml:space="preserve"> </w:t>
      </w:r>
      <w:r w:rsidRPr="00E92642">
        <w:rPr>
          <w:rFonts w:eastAsia="Times New Roman" w:cs="Times New Roman"/>
          <w:i/>
          <w:color w:val="000000"/>
          <w:lang w:eastAsia="hu-HU"/>
        </w:rPr>
        <w:t>A spanyol monarchia fénykorának bemutatása.</w:t>
      </w:r>
    </w:p>
    <w:p w:rsidR="00E92642" w:rsidRPr="00E92642" w:rsidRDefault="00E92642" w:rsidP="00E92642">
      <w:pPr>
        <w:ind w:left="360"/>
        <w:rPr>
          <w:rFonts w:eastAsia="Times New Roman" w:cs="Times New Roman"/>
          <w:color w:val="000000"/>
          <w:lang w:eastAsia="hu-HU"/>
        </w:rPr>
      </w:pPr>
    </w:p>
    <w:p w:rsidR="007B50C0" w:rsidRPr="00E92642" w:rsidRDefault="007B50C0" w:rsidP="007B50C0">
      <w:pPr>
        <w:pStyle w:val="Listaszerbekezds"/>
        <w:numPr>
          <w:ilvl w:val="0"/>
          <w:numId w:val="1"/>
        </w:numPr>
      </w:pPr>
      <w:r>
        <w:t xml:space="preserve">Témakör: </w:t>
      </w:r>
      <w:r w:rsidRPr="00CE1767">
        <w:rPr>
          <w:rFonts w:eastAsia="Times New Roman" w:cs="Times New Roman"/>
          <w:b/>
          <w:color w:val="000000"/>
          <w:lang w:eastAsia="hu-HU"/>
        </w:rPr>
        <w:t>A középkori magyar állam bukása</w:t>
      </w:r>
    </w:p>
    <w:p w:rsidR="00E92642" w:rsidRPr="00E92642" w:rsidRDefault="00E92642" w:rsidP="00E92642">
      <w:pPr>
        <w:ind w:left="360"/>
        <w:rPr>
          <w:rFonts w:eastAsia="Times New Roman" w:cs="Times New Roman"/>
          <w:i/>
          <w:color w:val="000000"/>
          <w:lang w:eastAsia="hu-HU"/>
        </w:rPr>
      </w:pPr>
      <w:r w:rsidRPr="00E92642">
        <w:rPr>
          <w:rFonts w:eastAsia="Times New Roman" w:cs="Times New Roman"/>
          <w:i/>
          <w:color w:val="000000"/>
          <w:lang w:eastAsia="hu-HU"/>
        </w:rPr>
        <w:t>A középkori magyar állam bukásához vezető okok áttekintése. A mohácsi csata elemzése a források alapján. A belpolitikai viszonyok bemutatása 1526-1541 között.</w:t>
      </w:r>
    </w:p>
    <w:p w:rsidR="007B50C0" w:rsidRDefault="007B50C0" w:rsidP="007B50C0"/>
    <w:p w:rsidR="00E92642" w:rsidRDefault="00E92642" w:rsidP="007B50C0"/>
    <w:p w:rsidR="00E92642" w:rsidRDefault="00E92642" w:rsidP="007B50C0"/>
    <w:p w:rsidR="00E92642" w:rsidRPr="00E92642" w:rsidRDefault="007B50C0" w:rsidP="00E92642">
      <w:pPr>
        <w:pStyle w:val="Listaszerbekezds"/>
        <w:numPr>
          <w:ilvl w:val="0"/>
          <w:numId w:val="1"/>
        </w:numPr>
      </w:pPr>
      <w:r>
        <w:lastRenderedPageBreak/>
        <w:t xml:space="preserve">Témakör: </w:t>
      </w:r>
      <w:r w:rsidR="00C76957" w:rsidRPr="00CE1767">
        <w:rPr>
          <w:rFonts w:eastAsia="Times New Roman" w:cs="Times New Roman"/>
          <w:b/>
          <w:color w:val="000000"/>
          <w:lang w:eastAsia="hu-HU"/>
        </w:rPr>
        <w:t>Török terjeszkedés Magyarországon</w:t>
      </w:r>
    </w:p>
    <w:p w:rsidR="00E92642" w:rsidRPr="00E92642" w:rsidRDefault="00E92642" w:rsidP="00E92642">
      <w:pPr>
        <w:pStyle w:val="Listaszerbekezds"/>
      </w:pPr>
    </w:p>
    <w:p w:rsidR="007B50C0" w:rsidRPr="00E92642" w:rsidRDefault="00E92642" w:rsidP="00E92642">
      <w:pPr>
        <w:pStyle w:val="Listaszerbekezds"/>
        <w:rPr>
          <w:i/>
        </w:rPr>
      </w:pPr>
      <w:r w:rsidRPr="00E92642">
        <w:rPr>
          <w:rFonts w:eastAsia="Times New Roman" w:cs="Times New Roman"/>
          <w:i/>
          <w:color w:val="000000"/>
          <w:lang w:eastAsia="hu-HU"/>
        </w:rPr>
        <w:t>Fráter György hintapolitikájának értékelése. Az Oszmán Birodalom terjeszkedésének főbb lépései a térkép alapján. A végvári harcok taktikájának áttekintése.</w:t>
      </w:r>
      <w:r w:rsidRPr="00E92642">
        <w:rPr>
          <w:rFonts w:eastAsia="Times New Roman" w:cs="Times New Roman"/>
          <w:i/>
          <w:color w:val="000000"/>
          <w:lang w:eastAsia="hu-HU"/>
        </w:rPr>
        <w:t xml:space="preserve"> </w:t>
      </w:r>
      <w:r w:rsidRPr="00E92642">
        <w:rPr>
          <w:rFonts w:eastAsia="Times New Roman" w:cs="Times New Roman"/>
          <w:i/>
          <w:color w:val="000000"/>
          <w:lang w:eastAsia="hu-HU"/>
        </w:rPr>
        <w:t>Az oszmán berendezkedés főbb</w:t>
      </w:r>
      <w:r w:rsidRPr="00E92642">
        <w:rPr>
          <w:rFonts w:eastAsia="Times New Roman" w:cs="Times New Roman"/>
          <w:i/>
          <w:color w:val="000000"/>
          <w:lang w:eastAsia="hu-HU"/>
        </w:rPr>
        <w:t xml:space="preserve"> </w:t>
      </w:r>
      <w:r w:rsidRPr="00E92642">
        <w:rPr>
          <w:rFonts w:eastAsia="Times New Roman" w:cs="Times New Roman"/>
          <w:i/>
          <w:color w:val="000000"/>
          <w:lang w:eastAsia="hu-HU"/>
        </w:rPr>
        <w:t>vonásainak bemutatása a Hódoltság területén.</w:t>
      </w:r>
      <w:bookmarkStart w:id="0" w:name="_GoBack"/>
      <w:bookmarkEnd w:id="0"/>
    </w:p>
    <w:sectPr w:rsidR="007B50C0" w:rsidRPr="00E9264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6093748"/>
    <w:multiLevelType w:val="hybridMultilevel"/>
    <w:tmpl w:val="7D9C4680"/>
    <w:lvl w:ilvl="0" w:tplc="0A1C5558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219A38A7"/>
    <w:multiLevelType w:val="hybridMultilevel"/>
    <w:tmpl w:val="D494C734"/>
    <w:lvl w:ilvl="0" w:tplc="68120CFE">
      <w:start w:val="1"/>
      <w:numFmt w:val="decimal"/>
      <w:lvlText w:val="%1."/>
      <w:lvlJc w:val="left"/>
      <w:pPr>
        <w:ind w:left="720" w:hanging="360"/>
      </w:pPr>
      <w:rPr>
        <w:rFonts w:eastAsiaTheme="minorHAnsi" w:cstheme="minorBidi" w:hint="default"/>
        <w:b w:val="0"/>
        <w:color w:val="auto"/>
      </w:rPr>
    </w:lvl>
    <w:lvl w:ilvl="1" w:tplc="040E0019" w:tentative="1">
      <w:start w:val="1"/>
      <w:numFmt w:val="lowerLetter"/>
      <w:lvlText w:val="%2."/>
      <w:lvlJc w:val="left"/>
      <w:pPr>
        <w:ind w:left="1440" w:hanging="360"/>
      </w:pPr>
    </w:lvl>
    <w:lvl w:ilvl="2" w:tplc="040E001B" w:tentative="1">
      <w:start w:val="1"/>
      <w:numFmt w:val="lowerRoman"/>
      <w:lvlText w:val="%3."/>
      <w:lvlJc w:val="right"/>
      <w:pPr>
        <w:ind w:left="2160" w:hanging="180"/>
      </w:pPr>
    </w:lvl>
    <w:lvl w:ilvl="3" w:tplc="040E000F" w:tentative="1">
      <w:start w:val="1"/>
      <w:numFmt w:val="decimal"/>
      <w:lvlText w:val="%4."/>
      <w:lvlJc w:val="left"/>
      <w:pPr>
        <w:ind w:left="2880" w:hanging="360"/>
      </w:pPr>
    </w:lvl>
    <w:lvl w:ilvl="4" w:tplc="040E0019" w:tentative="1">
      <w:start w:val="1"/>
      <w:numFmt w:val="lowerLetter"/>
      <w:lvlText w:val="%5."/>
      <w:lvlJc w:val="left"/>
      <w:pPr>
        <w:ind w:left="3600" w:hanging="360"/>
      </w:pPr>
    </w:lvl>
    <w:lvl w:ilvl="5" w:tplc="040E001B" w:tentative="1">
      <w:start w:val="1"/>
      <w:numFmt w:val="lowerRoman"/>
      <w:lvlText w:val="%6."/>
      <w:lvlJc w:val="right"/>
      <w:pPr>
        <w:ind w:left="4320" w:hanging="180"/>
      </w:pPr>
    </w:lvl>
    <w:lvl w:ilvl="6" w:tplc="040E000F" w:tentative="1">
      <w:start w:val="1"/>
      <w:numFmt w:val="decimal"/>
      <w:lvlText w:val="%7."/>
      <w:lvlJc w:val="left"/>
      <w:pPr>
        <w:ind w:left="5040" w:hanging="360"/>
      </w:pPr>
    </w:lvl>
    <w:lvl w:ilvl="7" w:tplc="040E0019" w:tentative="1">
      <w:start w:val="1"/>
      <w:numFmt w:val="lowerLetter"/>
      <w:lvlText w:val="%8."/>
      <w:lvlJc w:val="left"/>
      <w:pPr>
        <w:ind w:left="5760" w:hanging="360"/>
      </w:pPr>
    </w:lvl>
    <w:lvl w:ilvl="8" w:tplc="040E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938E9"/>
    <w:rsid w:val="002D19A3"/>
    <w:rsid w:val="006938E9"/>
    <w:rsid w:val="007B50C0"/>
    <w:rsid w:val="0081746A"/>
    <w:rsid w:val="00B67E0E"/>
    <w:rsid w:val="00BE66B9"/>
    <w:rsid w:val="00C76957"/>
    <w:rsid w:val="00E92642"/>
    <w:rsid w:val="00ED78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F61B23"/>
  <w15:chartTrackingRefBased/>
  <w15:docId w15:val="{38A214DB-6770-45A7-A71F-E350D336BFB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hu-H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">
    <w:name w:val="Normal"/>
    <w:qFormat/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Listaszerbekezds">
    <w:name w:val="List Paragraph"/>
    <w:basedOn w:val="Norml"/>
    <w:uiPriority w:val="34"/>
    <w:qFormat/>
    <w:rsid w:val="007B50C0"/>
    <w:pPr>
      <w:ind w:left="720"/>
      <w:contextualSpacing/>
    </w:pPr>
  </w:style>
  <w:style w:type="paragraph" w:styleId="Nincstrkz">
    <w:name w:val="No Spacing"/>
    <w:link w:val="NincstrkzChar"/>
    <w:uiPriority w:val="1"/>
    <w:qFormat/>
    <w:rsid w:val="00E92642"/>
    <w:pPr>
      <w:spacing w:after="0" w:line="240" w:lineRule="auto"/>
    </w:pPr>
    <w:rPr>
      <w:rFonts w:ascii="Times New Roman" w:hAnsi="Times New Roman" w:cstheme="minorHAnsi"/>
      <w:sz w:val="24"/>
      <w:szCs w:val="24"/>
    </w:rPr>
  </w:style>
  <w:style w:type="character" w:customStyle="1" w:styleId="NincstrkzChar">
    <w:name w:val="Nincs térköz Char"/>
    <w:basedOn w:val="Bekezdsalapbettpusa"/>
    <w:link w:val="Nincstrkz"/>
    <w:uiPriority w:val="1"/>
    <w:rsid w:val="00E92642"/>
    <w:rPr>
      <w:rFonts w:ascii="Times New Roman" w:hAnsi="Times New Roman" w:cstheme="minorHAnsi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-té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56</TotalTime>
  <Pages>2</Pages>
  <Words>260</Words>
  <Characters>1796</Characters>
  <Application>Microsoft Office Word</Application>
  <DocSecurity>0</DocSecurity>
  <Lines>14</Lines>
  <Paragraphs>4</Paragraphs>
  <ScaleCrop>false</ScaleCrop>
  <HeadingPairs>
    <vt:vector size="2" baseType="variant">
      <vt:variant>
        <vt:lpstr>Cím</vt:lpstr>
      </vt:variant>
      <vt:variant>
        <vt:i4>1</vt:i4>
      </vt:variant>
    </vt:vector>
  </HeadingPairs>
  <TitlesOfParts>
    <vt:vector size="1" baseType="lpstr">
      <vt:lpstr/>
    </vt:vector>
  </TitlesOfParts>
  <Company>GeriXP</Company>
  <LinksUpToDate>false</LinksUpToDate>
  <CharactersWithSpaces>2052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Erőss Marcell</dc:creator>
  <cp:keywords/>
  <dc:description/>
  <cp:lastModifiedBy>Erőss Marcell</cp:lastModifiedBy>
  <cp:revision>5</cp:revision>
  <dcterms:created xsi:type="dcterms:W3CDTF">2023-07-10T07:00:00Z</dcterms:created>
  <dcterms:modified xsi:type="dcterms:W3CDTF">2023-07-10T08:09:00Z</dcterms:modified>
</cp:coreProperties>
</file>